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center"/>
        <w:textAlignment w:val="auto"/>
        <w:outlineLvl w:val="9"/>
        <w:rPr>
          <w:rFonts w:hint="eastAsia" w:eastAsiaTheme="minorEastAsia"/>
          <w:b/>
          <w:bCs/>
          <w:lang w:eastAsia="zh-CN"/>
        </w:rPr>
      </w:pPr>
      <w:bookmarkStart w:id="0" w:name="_GoBack"/>
      <w:r>
        <w:rPr>
          <w:rFonts w:hint="eastAsia"/>
          <w:b/>
          <w:bCs/>
          <w:lang w:eastAsia="zh-CN"/>
        </w:rPr>
        <w:t>杭州犬证线上办理流程及具体操作指南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left"/>
        <w:textAlignment w:val="auto"/>
        <w:outlineLvl w:val="9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left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1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</w:rPr>
        <w:t>办证系统，正式上线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您是养犬爱好者吗？您还在为狗狗申办“养犬许可证”和每年“年审”烦劳奔走吗？全新开发的“杭州市犬类审批监管系统”</w:t>
      </w:r>
      <w:r>
        <w:rPr>
          <w:rFonts w:hint="eastAsia"/>
          <w:lang w:eastAsia="zh-CN"/>
        </w:rPr>
        <w:t>已</w:t>
      </w:r>
      <w:r>
        <w:rPr>
          <w:rFonts w:hint="eastAsia"/>
        </w:rPr>
        <w:t>于10月17日正式上线，养犬市民可在手机上下载“贴心城管”APP申请“养犬许可证”、年检年审。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过去，根据《杭州市限制养犬规定》，养犬市民给狗狗申办“养犬许可证”，必须先带着狗狗去市畜牧兽医局指定的免疫点注射狂犬疫苗，然后填写“杭州市个人申请养犬登记表”后，到所属社区、街道审核同意盖章，再带着相关材料去属地城管部门犬类行政审批窗口办理。除去正常排队时间，这个过程最少也需要1天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据市城管委工作人员说，前期，市区两级城管部门认真调查研究，本着“便民、利民、惠民”的原则，进一步优化了新形势下杭州市“养犬许可证”行政审批事项的精细化管理。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市城管委表示，新开发的“杭州市犬类审批监管系统”正式上线后，申请人只要在自已的手机上下载“贴心城管”APP，并实名注册，就可以轻松申办“养犬许可证”、年审缴费。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left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2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</w:rPr>
        <w:t>办证需上传的资料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新系统实现与市畜牧兽医局“免疫证信息”的实时共享。申请人输入市畜牧兽医局颁发的免疫证编号，按“贴心城管”手机APP页面提示，上传申请人身份证、户口本或者居住证、狗狗的照片；若申请养犬地址与户口所在地不一致的，还需要上传申请养犬地址的产权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社区、街道工作人员通过新系统对申请材料进行网上审核，而申请人就无须再到社区、街道审核盖章。仅需要等待手机短信提醒通知，线上通过手机端缴纳养犬管理服务费，即可申请到“养犬许可证”。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jc w:val="left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办证、年审交费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>犬只年审缴费，申请人在“贴心城管”APP中“年检年审”栏输入“免疫证编号”，同时，上传一张年审犬的近期照片，验证通过后，线上成功缴纳养犬管理服务费即可完成申办。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需要特别提醒的是，养犬爱好者线上申办犬证或年审缴费，缴纳养犬管理服务费的环节，必须要在三日内完成；超过期限的，只能重新申请办理；两次逾期未缴费的，一个月内将不能进行申请操作。申请人可通过“贴心城管”APP进行实时查询办理进度。 </w:t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4100830"/>
            <wp:effectExtent l="0" t="0" r="8890" b="1397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970655"/>
            <wp:effectExtent l="0" t="0" r="4445" b="1079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7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773170"/>
            <wp:effectExtent l="0" t="0" r="4445" b="1778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7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160520"/>
            <wp:effectExtent l="0" t="0" r="4445" b="1143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954145"/>
            <wp:effectExtent l="0" t="0" r="4445" b="8255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160520"/>
            <wp:effectExtent l="0" t="0" r="4445" b="11430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901565"/>
            <wp:effectExtent l="0" t="0" r="4445" b="13335"/>
            <wp:docPr id="7" name="图片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90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978910"/>
            <wp:effectExtent l="0" t="0" r="4445" b="2540"/>
            <wp:docPr id="8" name="图片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7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391025"/>
            <wp:effectExtent l="0" t="0" r="4445" b="9525"/>
            <wp:docPr id="9" name="图片 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192905"/>
            <wp:effectExtent l="0" t="0" r="4445" b="17145"/>
            <wp:docPr id="10" name="图片 1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352800"/>
            <wp:effectExtent l="0" t="0" r="4445" b="0"/>
            <wp:docPr id="11" name="图片 1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942840"/>
            <wp:effectExtent l="0" t="0" r="4445" b="10160"/>
            <wp:docPr id="12" name="图片 1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94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945890"/>
            <wp:effectExtent l="0" t="0" r="4445" b="16510"/>
            <wp:docPr id="13" name="图片 1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069715"/>
            <wp:effectExtent l="0" t="0" r="4445" b="6985"/>
            <wp:docPr id="14" name="图片 14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698875"/>
            <wp:effectExtent l="0" t="0" r="4445" b="15875"/>
            <wp:docPr id="15" name="图片 15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6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283710"/>
            <wp:effectExtent l="0" t="0" r="4445" b="2540"/>
            <wp:docPr id="16" name="图片 16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28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715385"/>
            <wp:effectExtent l="0" t="0" r="4445" b="18415"/>
            <wp:docPr id="17" name="图片 17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591560"/>
            <wp:effectExtent l="0" t="0" r="4445" b="8890"/>
            <wp:docPr id="18" name="图片 18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4EEE"/>
    <w:multiLevelType w:val="singleLevel"/>
    <w:tmpl w:val="28614EEE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719EA"/>
    <w:rsid w:val="108719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2018-11-12T03:39:00Z</dcterms:created>
  <dc:creator>马特</dc:creator>
  <cp:lastModifiedBy>马特</cp:lastModifiedBy>
  <dcterms:modified xsi:type="dcterms:W3CDTF">2018-11-12T03:47:59Z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